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E4D" w:rsidRPr="00E80E4D" w:rsidRDefault="00E80E4D" w:rsidP="00E80E4D">
      <w:pPr>
        <w:widowControl/>
        <w:spacing w:line="390" w:lineRule="atLeast"/>
        <w:jc w:val="center"/>
        <w:rPr>
          <w:rFonts w:ascii="宋体" w:eastAsia="宋体" w:hAnsi="宋体" w:cs="宋体"/>
          <w:color w:val="2D2D2D"/>
          <w:kern w:val="0"/>
          <w:szCs w:val="21"/>
        </w:rPr>
      </w:pPr>
      <w:r w:rsidRPr="00E80E4D">
        <w:rPr>
          <w:rFonts w:ascii="宋体" w:eastAsia="宋体" w:hAnsi="宋体" w:cs="宋体" w:hint="eastAsia"/>
          <w:b/>
          <w:bCs/>
          <w:color w:val="2D2D2D"/>
          <w:kern w:val="0"/>
          <w:szCs w:val="21"/>
        </w:rPr>
        <w:t>河南省教育厅</w:t>
      </w:r>
    </w:p>
    <w:p w:rsidR="00E80E4D" w:rsidRPr="00E80E4D" w:rsidRDefault="00E80E4D" w:rsidP="00E80E4D">
      <w:pPr>
        <w:widowControl/>
        <w:spacing w:line="390" w:lineRule="atLeast"/>
        <w:jc w:val="center"/>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关于开展2017年国家“万人计划”教学名师（高等学校）遴选工作的通知</w:t>
      </w:r>
      <w:bookmarkStart w:id="0" w:name="_GoBack"/>
      <w:bookmarkEnd w:id="0"/>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各有关高校：</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按照教育部办公厅 中央组织部办公厅《关于组织开展2017年国家“万人计划”教学名师遴选工作的通知》（教师厅函〔2017〕2号），我厅决定在河南省高等学校教学名师的基础上，向教育部遴选推荐2017年国家“万人计划”教学名师（高等学校）候选人，现将有关事宜通知如下：</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 xml:space="preserve">　　一、遴选范围</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面向有省级高等学校教学名师的本科高校和高职国家示范（骨干）校在职专任教师进行遴选，遴选对象为已是省级及以上高等学校的教学名师。</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 xml:space="preserve">　　二、遴选名额</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向教育部遴选推荐25名“万人计划”教学名师（高等学校）候选人。</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 xml:space="preserve">　　三、申报遴选条件</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国家“万人计划”教学名师人选，应忠诚于党和人民的教育事业，全面贯彻党的教育方针，为人师表，师德高尚；长期从事一线教学工作；对教育思想和教学方法有重要创新，教学成果和教育质量突出；在教育领域和全社会享有较高声望，师生群众公认。同时应具备以下条件：</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1.申报教学名师的普通本科院校人选应具有高级专业技术职务，近6学年（2010-2016学年）主讲课程的平均课堂教学工作量不少于96学时/学年，其中每学年必须为本科生主讲一门课程（医学专业任课教师按教学时数计算，本科教学工作量平均不少于60学时/学年，含案例教学和临床带教）。</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2.申报教学名师的高等职业学校人选应具有相关企事业单位一线实践工作经历，具有高级专业技术职务，近3学年（2013-2016学年）承担本校教学任务（包括实训、实习等实践课程）不少于180学时/学年。</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3.非现任校级领导。</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4.非国家“万人计划”其他类别申报者和国家“万人计划”领军人才入选者。</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具体遴选指标体系分本科和高职两个类别（见附件1）.</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 xml:space="preserve">　　四、申报遴选程序</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1.符合上述条件的教师向所在学校提出申请。</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2.各有关高校按照名额分配方案的限额（附件2）组织遴选，并经公示后，向我厅高教处推荐。</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3.我厅将按照教育部要求组织专家评审，并将结果公示后向教育部推荐候选人。</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4.教育部对各省级教育行政部门推荐的候选人材料进行公示，并组织开展通讯评审和会议评审。遴选结果报国家“万人计划”专项办审核、公示。</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 xml:space="preserve">　　五、工作要求</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lastRenderedPageBreak/>
        <w:t xml:space="preserve">　　1.各高校须将候选人情况在本校门户网站公示，并开通监督举报电话和信箱。公示无异议方能逐级推荐上报。</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2.各高校须在2017年3月16日前，将书面材料和电子材料（光盘）报送至我厅高教处，逾期不再受理。书面材料包括候选人推荐表及附件(一式5份，见附件3)、候选人汇总表（附件4）、学校党委对候选人政治表现的书面意见；电子材料包括候选人45分钟现场教学录像光盘、候选人汇总表、候选人推荐表及附件，内容应与纸质材料一致。</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3.各校申报情况将作为今后我省高等学校教学名师遴选的重要参考指标，请各有关高校高度重视，按照相关要求认真组织推荐。</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 xml:space="preserve">　　六、联系方式</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联系人：张俊丽、赵万勇</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电话：0371-69691869、69691855</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邮箱：hngaojiao@163.com</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地址：郑州市正光路11号D825室</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邮编:450018</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附件：1.国家“万人计划”教学名师（高等学校）遴选指标体系</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2.河南省国家“万人计划”教学名师（高等学校）候选人申报名额分配表</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hyperlink r:id="rId6" w:history="1">
        <w:r w:rsidRPr="00E80E4D">
          <w:rPr>
            <w:rFonts w:ascii="宋体" w:eastAsia="宋体" w:hAnsi="宋体" w:cs="宋体" w:hint="eastAsia"/>
            <w:color w:val="0000CD"/>
            <w:kern w:val="0"/>
            <w:szCs w:val="21"/>
          </w:rPr>
          <w:t xml:space="preserve">　      　3.2017年国家“万人计划”教学名师（高等学校）候选人推荐表</w:t>
        </w:r>
      </w:hyperlink>
    </w:p>
    <w:p w:rsidR="00E80E4D" w:rsidRPr="00E80E4D" w:rsidRDefault="00E80E4D" w:rsidP="00E80E4D">
      <w:pPr>
        <w:widowControl/>
        <w:spacing w:line="390" w:lineRule="atLeast"/>
        <w:jc w:val="left"/>
        <w:rPr>
          <w:rFonts w:ascii="宋体" w:eastAsia="宋体" w:hAnsi="宋体" w:cs="宋体" w:hint="eastAsia"/>
          <w:color w:val="2D2D2D"/>
          <w:kern w:val="0"/>
          <w:szCs w:val="21"/>
        </w:rPr>
      </w:pPr>
      <w:hyperlink r:id="rId7" w:history="1">
        <w:r w:rsidRPr="00E80E4D">
          <w:rPr>
            <w:rFonts w:ascii="宋体" w:eastAsia="宋体" w:hAnsi="宋体" w:cs="宋体" w:hint="eastAsia"/>
            <w:color w:val="0000CD"/>
            <w:kern w:val="0"/>
            <w:szCs w:val="21"/>
          </w:rPr>
          <w:t>      　　4.河南省国家“万人计划”教学名师（高等学校）候选人汇总表</w:t>
        </w:r>
      </w:hyperlink>
    </w:p>
    <w:p w:rsidR="00E80E4D" w:rsidRPr="00E80E4D" w:rsidRDefault="00E80E4D" w:rsidP="00E80E4D">
      <w:pPr>
        <w:widowControl/>
        <w:spacing w:line="390" w:lineRule="atLeast"/>
        <w:jc w:val="righ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河南省教育厅</w:t>
      </w:r>
    </w:p>
    <w:p w:rsidR="00E80E4D" w:rsidRPr="00E80E4D" w:rsidRDefault="00E80E4D" w:rsidP="00E80E4D">
      <w:pPr>
        <w:widowControl/>
        <w:spacing w:line="390" w:lineRule="atLeast"/>
        <w:jc w:val="righ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2017年2月13日</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附件1  </w:t>
      </w:r>
    </w:p>
    <w:p w:rsidR="00E80E4D" w:rsidRPr="00E80E4D" w:rsidRDefault="00E80E4D" w:rsidP="00E80E4D">
      <w:pPr>
        <w:widowControl/>
        <w:spacing w:line="390" w:lineRule="atLeast"/>
        <w:jc w:val="center"/>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国家“万人计划”教学名师（高等学校）遴选指标体系  </w:t>
      </w:r>
    </w:p>
    <w:p w:rsidR="00E80E4D" w:rsidRPr="00E80E4D" w:rsidRDefault="00E80E4D" w:rsidP="00E80E4D">
      <w:pPr>
        <w:widowControl/>
        <w:spacing w:line="390" w:lineRule="atLeast"/>
        <w:jc w:val="center"/>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（普通本科院校）  </w:t>
      </w:r>
    </w:p>
    <w:tbl>
      <w:tblPr>
        <w:tblW w:w="5000" w:type="pct"/>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008"/>
        <w:gridCol w:w="1351"/>
        <w:gridCol w:w="1008"/>
        <w:gridCol w:w="4909"/>
      </w:tblGrid>
      <w:tr w:rsidR="00E80E4D" w:rsidRPr="00E80E4D" w:rsidTr="00E80E4D">
        <w:trPr>
          <w:trHeight w:val="285"/>
          <w:jc w:val="center"/>
        </w:trPr>
        <w:tc>
          <w:tcPr>
            <w:tcW w:w="2160" w:type="dxa"/>
            <w:gridSpan w:val="2"/>
            <w:tcBorders>
              <w:top w:val="single" w:sz="12" w:space="0" w:color="000000"/>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遴选项目</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分值</w:t>
            </w:r>
          </w:p>
        </w:tc>
        <w:tc>
          <w:tcPr>
            <w:tcW w:w="5325" w:type="dxa"/>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遴选内容</w:t>
            </w:r>
          </w:p>
        </w:tc>
      </w:tr>
      <w:tr w:rsidR="00E80E4D" w:rsidRPr="00E80E4D" w:rsidTr="00E80E4D">
        <w:trPr>
          <w:trHeight w:val="169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1.师德风范</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20</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E80E4D" w:rsidRPr="00E80E4D" w:rsidTr="00E80E4D">
        <w:trPr>
          <w:trHeight w:val="312"/>
          <w:jc w:val="center"/>
        </w:trPr>
        <w:tc>
          <w:tcPr>
            <w:tcW w:w="1080" w:type="dxa"/>
            <w:vMerge w:val="restart"/>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w:t>
            </w:r>
            <w:r w:rsidRPr="00E80E4D">
              <w:rPr>
                <w:rFonts w:ascii="宋体" w:eastAsia="宋体" w:hAnsi="宋体" w:cs="宋体" w:hint="eastAsia"/>
                <w:color w:val="000000"/>
                <w:kern w:val="0"/>
                <w:sz w:val="20"/>
                <w:szCs w:val="20"/>
              </w:rPr>
              <w:br/>
              <w:t>教</w:t>
            </w:r>
            <w:r w:rsidRPr="00E80E4D">
              <w:rPr>
                <w:rFonts w:ascii="宋体" w:eastAsia="宋体" w:hAnsi="宋体" w:cs="宋体" w:hint="eastAsia"/>
                <w:color w:val="000000"/>
                <w:kern w:val="0"/>
                <w:sz w:val="20"/>
                <w:szCs w:val="20"/>
              </w:rPr>
              <w:br/>
              <w:t>学</w:t>
            </w:r>
            <w:r w:rsidRPr="00E80E4D">
              <w:rPr>
                <w:rFonts w:ascii="宋体" w:eastAsia="宋体" w:hAnsi="宋体" w:cs="宋体" w:hint="eastAsia"/>
                <w:color w:val="000000"/>
                <w:kern w:val="0"/>
                <w:sz w:val="20"/>
                <w:szCs w:val="20"/>
              </w:rPr>
              <w:br/>
              <w:t>能</w:t>
            </w:r>
            <w:r w:rsidRPr="00E80E4D">
              <w:rPr>
                <w:rFonts w:ascii="宋体" w:eastAsia="宋体" w:hAnsi="宋体" w:cs="宋体" w:hint="eastAsia"/>
                <w:color w:val="000000"/>
                <w:kern w:val="0"/>
                <w:sz w:val="20"/>
                <w:szCs w:val="20"/>
              </w:rPr>
              <w:br/>
              <w:t>力</w:t>
            </w:r>
            <w:r w:rsidRPr="00E80E4D">
              <w:rPr>
                <w:rFonts w:ascii="宋体" w:eastAsia="宋体" w:hAnsi="宋体" w:cs="宋体" w:hint="eastAsia"/>
                <w:color w:val="000000"/>
                <w:kern w:val="0"/>
                <w:sz w:val="20"/>
                <w:szCs w:val="20"/>
              </w:rPr>
              <w:br/>
            </w:r>
            <w:r w:rsidRPr="00E80E4D">
              <w:rPr>
                <w:rFonts w:ascii="宋体" w:eastAsia="宋体" w:hAnsi="宋体" w:cs="宋体" w:hint="eastAsia"/>
                <w:color w:val="000000"/>
                <w:kern w:val="0"/>
                <w:sz w:val="20"/>
                <w:szCs w:val="20"/>
              </w:rPr>
              <w:lastRenderedPageBreak/>
              <w:t>与</w:t>
            </w:r>
            <w:r w:rsidRPr="00E80E4D">
              <w:rPr>
                <w:rFonts w:ascii="宋体" w:eastAsia="宋体" w:hAnsi="宋体" w:cs="宋体" w:hint="eastAsia"/>
                <w:color w:val="000000"/>
                <w:kern w:val="0"/>
                <w:sz w:val="20"/>
                <w:szCs w:val="20"/>
              </w:rPr>
              <w:br/>
              <w:t>水</w:t>
            </w:r>
            <w:r w:rsidRPr="00E80E4D">
              <w:rPr>
                <w:rFonts w:ascii="宋体" w:eastAsia="宋体" w:hAnsi="宋体" w:cs="宋体" w:hint="eastAsia"/>
                <w:color w:val="000000"/>
                <w:kern w:val="0"/>
                <w:sz w:val="20"/>
                <w:szCs w:val="20"/>
              </w:rPr>
              <w:br/>
              <w:t>平</w:t>
            </w:r>
          </w:p>
        </w:tc>
        <w:tc>
          <w:tcPr>
            <w:tcW w:w="145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lastRenderedPageBreak/>
              <w:t>教学思想与内容</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vMerge w:val="restart"/>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遵循教育规律和人才成长规律，教育理念先进，具有国际视野。教学内容符合大学生认知特点，理论联系实际，能及时把学科最新发展和国内外教改成果转化为教学资源。</w:t>
            </w:r>
          </w:p>
        </w:tc>
      </w:tr>
      <w:tr w:rsidR="00E80E4D" w:rsidRPr="00E80E4D" w:rsidTr="00E80E4D">
        <w:trPr>
          <w:trHeight w:val="38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73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145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教学艺术与方法</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教学艺术精湛，注重学思结合、知行统一、因材施教，积极开展启发式、探究式、讨论式、参与式教学，激发和鼓励学生的创造思维。有效应用现代信息技术。</w:t>
            </w:r>
          </w:p>
        </w:tc>
      </w:tr>
      <w:tr w:rsidR="00E80E4D" w:rsidRPr="00E80E4D" w:rsidTr="00E80E4D">
        <w:trPr>
          <w:trHeight w:val="975"/>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145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教学改革与成就</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15</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E80E4D" w:rsidRPr="00E80E4D" w:rsidTr="00E80E4D">
        <w:trPr>
          <w:trHeight w:val="38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145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教学效果</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教学能力突出，教学风格鲜明，教学质量优异，主讲课程达到国内同类课程领先水平，大学生评价优秀，得到同行公认，具有示范引领作用，在全国有较大影响。</w:t>
            </w:r>
          </w:p>
        </w:tc>
      </w:tr>
      <w:tr w:rsidR="00E80E4D" w:rsidRPr="00E80E4D" w:rsidTr="00E80E4D">
        <w:trPr>
          <w:trHeight w:val="38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145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教材建设</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自编、主编的本科教材，质量高、有特色、版本新。</w:t>
            </w:r>
          </w:p>
        </w:tc>
      </w:tr>
      <w:tr w:rsidR="00E80E4D" w:rsidRPr="00E80E4D" w:rsidTr="00E80E4D">
        <w:trPr>
          <w:trHeight w:val="380"/>
          <w:jc w:val="center"/>
        </w:trPr>
        <w:tc>
          <w:tcPr>
            <w:tcW w:w="0" w:type="auto"/>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73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3.教学梯队建设与贡献</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15</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领衔高水平教学科研团队，自觉指导和帮助团队教师提高业务水平和教学能力，对确立本校该领域教学的历史地位作出重要贡献。</w:t>
            </w:r>
          </w:p>
        </w:tc>
      </w:tr>
      <w:tr w:rsidR="00E80E4D" w:rsidRPr="00E80E4D" w:rsidTr="00E80E4D">
        <w:trPr>
          <w:trHeight w:val="49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4.科学研究与学术水平</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主持或承担重要科研项目，发表出版高质量的论文或专著，在国内外同领域具有较高学术地位和知名度。</w:t>
            </w:r>
          </w:p>
        </w:tc>
      </w:tr>
    </w:tbl>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w:t>
      </w:r>
    </w:p>
    <w:p w:rsidR="00E80E4D" w:rsidRPr="00E80E4D" w:rsidRDefault="00E80E4D" w:rsidP="00E80E4D">
      <w:pPr>
        <w:widowControl/>
        <w:spacing w:line="390" w:lineRule="atLeast"/>
        <w:jc w:val="center"/>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国家“万人计划”教学名师（高等学校）遴选指标体系  </w:t>
      </w:r>
    </w:p>
    <w:p w:rsidR="00E80E4D" w:rsidRPr="00E80E4D" w:rsidRDefault="00E80E4D" w:rsidP="00E80E4D">
      <w:pPr>
        <w:widowControl/>
        <w:spacing w:line="390" w:lineRule="atLeast"/>
        <w:jc w:val="center"/>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（高等职业学校）</w:t>
      </w:r>
    </w:p>
    <w:tbl>
      <w:tblPr>
        <w:tblW w:w="5000" w:type="pct"/>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1028"/>
        <w:gridCol w:w="1183"/>
        <w:gridCol w:w="1028"/>
        <w:gridCol w:w="5037"/>
      </w:tblGrid>
      <w:tr w:rsidR="00E80E4D" w:rsidRPr="00E80E4D" w:rsidTr="00E80E4D">
        <w:trPr>
          <w:trHeight w:val="285"/>
          <w:jc w:val="center"/>
        </w:trPr>
        <w:tc>
          <w:tcPr>
            <w:tcW w:w="2160" w:type="dxa"/>
            <w:gridSpan w:val="2"/>
            <w:tcBorders>
              <w:top w:val="single" w:sz="12" w:space="0" w:color="000000"/>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评选项目</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分值</w:t>
            </w:r>
          </w:p>
        </w:tc>
        <w:tc>
          <w:tcPr>
            <w:tcW w:w="5325" w:type="dxa"/>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遴选内容</w:t>
            </w:r>
          </w:p>
        </w:tc>
      </w:tr>
      <w:tr w:rsidR="00E80E4D" w:rsidRPr="00E80E4D" w:rsidTr="00E80E4D">
        <w:trPr>
          <w:trHeight w:val="169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1.师德风范</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20</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E80E4D" w:rsidRPr="00E80E4D" w:rsidTr="00E80E4D">
        <w:trPr>
          <w:trHeight w:val="312"/>
          <w:jc w:val="center"/>
        </w:trPr>
        <w:tc>
          <w:tcPr>
            <w:tcW w:w="2160" w:type="dxa"/>
            <w:gridSpan w:val="2"/>
            <w:vMerge w:val="restart"/>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2.企业经历与行业影响力</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累计具有企业（单位）相关技术（或管理）岗位3年以上工作经历，拥有至少一项中级（国家职业资格四级）以上有效职业资格；近3年一直在企业（或行业协会、单位、机构等）中兼任相关技术（或管理）职务，在行业企业的技术领域具有一定影响力，且取得了行业企业公认的实质性工作成果或业绩。</w:t>
            </w:r>
          </w:p>
        </w:tc>
      </w:tr>
      <w:tr w:rsidR="00E80E4D" w:rsidRPr="00E80E4D" w:rsidTr="00E80E4D">
        <w:trPr>
          <w:trHeight w:val="380"/>
          <w:jc w:val="center"/>
        </w:trPr>
        <w:tc>
          <w:tcPr>
            <w:tcW w:w="0" w:type="auto"/>
            <w:gridSpan w:val="2"/>
            <w:vMerge/>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12"/>
          <w:jc w:val="center"/>
        </w:trPr>
        <w:tc>
          <w:tcPr>
            <w:tcW w:w="1080" w:type="dxa"/>
            <w:vMerge w:val="restart"/>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3.</w:t>
            </w:r>
            <w:r w:rsidRPr="00E80E4D">
              <w:rPr>
                <w:rFonts w:ascii="宋体" w:eastAsia="宋体" w:hAnsi="宋体" w:cs="宋体" w:hint="eastAsia"/>
                <w:color w:val="000000"/>
                <w:kern w:val="0"/>
                <w:sz w:val="20"/>
                <w:szCs w:val="20"/>
              </w:rPr>
              <w:br/>
              <w:t>教</w:t>
            </w:r>
            <w:r w:rsidRPr="00E80E4D">
              <w:rPr>
                <w:rFonts w:ascii="宋体" w:eastAsia="宋体" w:hAnsi="宋体" w:cs="宋体" w:hint="eastAsia"/>
                <w:color w:val="000000"/>
                <w:kern w:val="0"/>
                <w:sz w:val="20"/>
                <w:szCs w:val="20"/>
              </w:rPr>
              <w:br/>
              <w:t>学</w:t>
            </w:r>
            <w:r w:rsidRPr="00E80E4D">
              <w:rPr>
                <w:rFonts w:ascii="宋体" w:eastAsia="宋体" w:hAnsi="宋体" w:cs="宋体" w:hint="eastAsia"/>
                <w:color w:val="000000"/>
                <w:kern w:val="0"/>
                <w:sz w:val="20"/>
                <w:szCs w:val="20"/>
              </w:rPr>
              <w:br/>
              <w:t>能</w:t>
            </w:r>
            <w:r w:rsidRPr="00E80E4D">
              <w:rPr>
                <w:rFonts w:ascii="宋体" w:eastAsia="宋体" w:hAnsi="宋体" w:cs="宋体" w:hint="eastAsia"/>
                <w:color w:val="000000"/>
                <w:kern w:val="0"/>
                <w:sz w:val="20"/>
                <w:szCs w:val="20"/>
              </w:rPr>
              <w:br/>
              <w:t>力</w:t>
            </w:r>
            <w:r w:rsidRPr="00E80E4D">
              <w:rPr>
                <w:rFonts w:ascii="宋体" w:eastAsia="宋体" w:hAnsi="宋体" w:cs="宋体" w:hint="eastAsia"/>
                <w:color w:val="000000"/>
                <w:kern w:val="0"/>
                <w:sz w:val="20"/>
                <w:szCs w:val="20"/>
              </w:rPr>
              <w:br/>
              <w:t>与</w:t>
            </w:r>
            <w:r w:rsidRPr="00E80E4D">
              <w:rPr>
                <w:rFonts w:ascii="宋体" w:eastAsia="宋体" w:hAnsi="宋体" w:cs="宋体" w:hint="eastAsia"/>
                <w:color w:val="000000"/>
                <w:kern w:val="0"/>
                <w:sz w:val="20"/>
                <w:szCs w:val="20"/>
              </w:rPr>
              <w:br/>
            </w:r>
            <w:r w:rsidRPr="00E80E4D">
              <w:rPr>
                <w:rFonts w:ascii="宋体" w:eastAsia="宋体" w:hAnsi="宋体" w:cs="宋体" w:hint="eastAsia"/>
                <w:color w:val="000000"/>
                <w:kern w:val="0"/>
                <w:sz w:val="20"/>
                <w:szCs w:val="20"/>
              </w:rPr>
              <w:lastRenderedPageBreak/>
              <w:t>水</w:t>
            </w:r>
            <w:r w:rsidRPr="00E80E4D">
              <w:rPr>
                <w:rFonts w:ascii="宋体" w:eastAsia="宋体" w:hAnsi="宋体" w:cs="宋体" w:hint="eastAsia"/>
                <w:color w:val="000000"/>
                <w:kern w:val="0"/>
                <w:sz w:val="20"/>
                <w:szCs w:val="20"/>
              </w:rPr>
              <w:br/>
              <w:t>平</w:t>
            </w:r>
          </w:p>
        </w:tc>
        <w:tc>
          <w:tcPr>
            <w:tcW w:w="124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lastRenderedPageBreak/>
              <w:t>教学效果</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15</w:t>
            </w:r>
          </w:p>
        </w:tc>
        <w:tc>
          <w:tcPr>
            <w:tcW w:w="5325" w:type="dxa"/>
            <w:vMerge w:val="restart"/>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用信息技术和现代教育技术，改变学习形态，教学效率高。</w:t>
            </w: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124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教学研究</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研究能力强，有独到见解。借鉴先进职业教育理念和经验，结合实际，研究高等职业教育教学特点与规律；发挥行业影响力优势，跟踪产业发展趋势和行业动态，研究校企合作人才培养有成效；重视研究成果共享与交流。</w:t>
            </w: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124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资源建设</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资源整合能力强，效果好。有效整合社会资源，推进校企合作育人落到实处，资源利用率高；开发各种高职数字化专业教学资源，并为行业企业和其他高职院校所共享，建设水平高，社会广泛认可。</w:t>
            </w: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124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教学实施</w:t>
            </w:r>
          </w:p>
        </w:tc>
        <w:tc>
          <w:tcPr>
            <w:tcW w:w="1080"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vMerge w:val="restart"/>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教学实施规范有效，能按照有关教学文件要求规范实施教学；勇于探索，敢于创新，实现了工学结合课程教学有效组织和管理；利用信息技术改革学生学业评价方式，成效显著。</w:t>
            </w:r>
          </w:p>
        </w:tc>
      </w:tr>
      <w:tr w:rsidR="00E80E4D" w:rsidRPr="00E80E4D" w:rsidTr="00E80E4D">
        <w:trPr>
          <w:trHeight w:val="380"/>
          <w:jc w:val="center"/>
        </w:trPr>
        <w:tc>
          <w:tcPr>
            <w:tcW w:w="0" w:type="auto"/>
            <w:vMerge/>
            <w:tcBorders>
              <w:top w:val="outset" w:sz="6" w:space="0" w:color="auto"/>
              <w:left w:val="single" w:sz="12" w:space="0" w:color="000000"/>
              <w:bottom w:val="outset" w:sz="6" w:space="0" w:color="auto"/>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c>
          <w:tcPr>
            <w:tcW w:w="0" w:type="auto"/>
            <w:vMerge/>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color w:val="000000"/>
                <w:kern w:val="0"/>
                <w:sz w:val="20"/>
                <w:szCs w:val="20"/>
              </w:rPr>
            </w:pPr>
          </w:p>
        </w:tc>
      </w:tr>
      <w:tr w:rsidR="00E80E4D" w:rsidRPr="00E80E4D" w:rsidTr="00E80E4D">
        <w:trPr>
          <w:trHeight w:val="73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4.社会服务能力</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15</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面向行业企业实际需求，开展相关生产、技术和培训服务，效果良好，服务收益高；独立或与行业企业合作开展技术应用性研究及应用推广。</w:t>
            </w:r>
          </w:p>
        </w:tc>
      </w:tr>
      <w:tr w:rsidR="00E80E4D" w:rsidRPr="00E80E4D" w:rsidTr="00E80E4D">
        <w:trPr>
          <w:trHeight w:val="975"/>
          <w:jc w:val="center"/>
        </w:trPr>
        <w:tc>
          <w:tcPr>
            <w:tcW w:w="2160" w:type="dxa"/>
            <w:gridSpan w:val="2"/>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5.教学团队建设</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10</w:t>
            </w:r>
          </w:p>
        </w:tc>
        <w:tc>
          <w:tcPr>
            <w:tcW w:w="5325"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榜样作用明显，教学团队建设水平高。利用自身影响力，吸引行业企业一线技术骨干参与人才培养，兼职教师队伍水平高；指导专业教师参与教学实践和企业实践，提高青年教师执教能力；有良好的“传、帮、带”团队建设文化。</w:t>
            </w:r>
          </w:p>
        </w:tc>
      </w:tr>
    </w:tbl>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w:t>
      </w:r>
    </w:p>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附件2  </w:t>
      </w:r>
    </w:p>
    <w:p w:rsidR="00E80E4D" w:rsidRPr="00E80E4D" w:rsidRDefault="00E80E4D" w:rsidP="00E80E4D">
      <w:pPr>
        <w:widowControl/>
        <w:spacing w:line="390" w:lineRule="atLeast"/>
        <w:jc w:val="center"/>
        <w:rPr>
          <w:rFonts w:ascii="宋体" w:eastAsia="宋体" w:hAnsi="宋体" w:cs="宋体" w:hint="eastAsia"/>
          <w:color w:val="2D2D2D"/>
          <w:kern w:val="0"/>
          <w:szCs w:val="21"/>
        </w:rPr>
      </w:pPr>
      <w:r w:rsidRPr="00E80E4D">
        <w:rPr>
          <w:rFonts w:ascii="宋体" w:eastAsia="宋体" w:hAnsi="宋体" w:cs="宋体" w:hint="eastAsia"/>
          <w:b/>
          <w:bCs/>
          <w:color w:val="2D2D2D"/>
          <w:kern w:val="0"/>
          <w:szCs w:val="21"/>
        </w:rPr>
        <w:t>河南省国家“万人计划”教学名师（高等学校）候选人申报名额分配表</w:t>
      </w:r>
    </w:p>
    <w:tbl>
      <w:tblPr>
        <w:tblW w:w="5000" w:type="pct"/>
        <w:jc w:val="center"/>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2820"/>
        <w:gridCol w:w="1318"/>
        <w:gridCol w:w="2820"/>
        <w:gridCol w:w="1318"/>
      </w:tblGrid>
      <w:tr w:rsidR="00E80E4D" w:rsidRPr="00E80E4D" w:rsidTr="00E80E4D">
        <w:trPr>
          <w:trHeight w:val="285"/>
          <w:jc w:val="center"/>
        </w:trPr>
        <w:tc>
          <w:tcPr>
            <w:tcW w:w="2310" w:type="dxa"/>
            <w:tcBorders>
              <w:top w:val="single" w:sz="12" w:space="0" w:color="000000"/>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学校</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限额</w:t>
            </w:r>
          </w:p>
        </w:tc>
        <w:tc>
          <w:tcPr>
            <w:tcW w:w="2250" w:type="dxa"/>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学校</w:t>
            </w:r>
          </w:p>
        </w:tc>
        <w:tc>
          <w:tcPr>
            <w:tcW w:w="1080" w:type="dxa"/>
            <w:tcBorders>
              <w:top w:val="single" w:sz="12" w:space="0" w:color="000000"/>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b/>
                <w:bCs/>
                <w:color w:val="000000"/>
                <w:kern w:val="0"/>
                <w:sz w:val="20"/>
                <w:szCs w:val="20"/>
              </w:rPr>
              <w:t>限额</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郑州大学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5</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南阳师范学院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3</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洛阳师范学院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河南农业大学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商丘师范学院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河南师范大学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周口师范学院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河南理工大学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许昌学院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河南工业大学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黄淮学院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河南科技大学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平顶山学院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华北水利水电大学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黄河科技学院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河南中医药大学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河南工程学院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河南财经政法大学</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郑州师范学院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郑州轻工业学院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黄河水利职业技术学院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3</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河南科技学院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平顶山工业职业技术学院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中原工学院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河南职业技术学院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新乡医学院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商丘职业技术学院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信阳师范学院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河南工业职业技术学院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郑州航空工业管理学院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郑州铁路职业技术学院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2</w:t>
            </w:r>
          </w:p>
        </w:tc>
      </w:tr>
      <w:tr w:rsidR="00E80E4D" w:rsidRPr="00E80E4D" w:rsidTr="00E80E4D">
        <w:trPr>
          <w:trHeight w:val="285"/>
          <w:jc w:val="center"/>
        </w:trPr>
        <w:tc>
          <w:tcPr>
            <w:tcW w:w="2310" w:type="dxa"/>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安阳师范学院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c>
          <w:tcPr>
            <w:tcW w:w="225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left"/>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河南农业职业学院</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1</w:t>
            </w:r>
          </w:p>
        </w:tc>
      </w:tr>
      <w:tr w:rsidR="00E80E4D" w:rsidRPr="00E80E4D" w:rsidTr="00E80E4D">
        <w:trPr>
          <w:trHeight w:val="315"/>
          <w:jc w:val="center"/>
        </w:trPr>
        <w:tc>
          <w:tcPr>
            <w:tcW w:w="5700" w:type="dxa"/>
            <w:gridSpan w:val="3"/>
            <w:tcBorders>
              <w:top w:val="outset" w:sz="6" w:space="0" w:color="auto"/>
              <w:left w:val="single" w:sz="12" w:space="0" w:color="000000"/>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lastRenderedPageBreak/>
              <w:t>合计</w:t>
            </w:r>
          </w:p>
        </w:tc>
        <w:tc>
          <w:tcPr>
            <w:tcW w:w="1080" w:type="dxa"/>
            <w:tcBorders>
              <w:top w:val="outset" w:sz="6" w:space="0" w:color="auto"/>
              <w:left w:val="outset" w:sz="6" w:space="0" w:color="auto"/>
              <w:bottom w:val="single" w:sz="12" w:space="0" w:color="000000"/>
              <w:right w:val="single" w:sz="12" w:space="0" w:color="000000"/>
            </w:tcBorders>
            <w:vAlign w:val="center"/>
            <w:hideMark/>
          </w:tcPr>
          <w:p w:rsidR="00E80E4D" w:rsidRPr="00E80E4D" w:rsidRDefault="00E80E4D" w:rsidP="00E80E4D">
            <w:pPr>
              <w:widowControl/>
              <w:jc w:val="center"/>
              <w:rPr>
                <w:rFonts w:ascii="宋体" w:eastAsia="宋体" w:hAnsi="宋体" w:cs="宋体" w:hint="eastAsia"/>
                <w:color w:val="000000"/>
                <w:kern w:val="0"/>
                <w:sz w:val="20"/>
                <w:szCs w:val="20"/>
              </w:rPr>
            </w:pPr>
            <w:r w:rsidRPr="00E80E4D">
              <w:rPr>
                <w:rFonts w:ascii="宋体" w:eastAsia="宋体" w:hAnsi="宋体" w:cs="宋体" w:hint="eastAsia"/>
                <w:color w:val="000000"/>
                <w:kern w:val="0"/>
                <w:sz w:val="20"/>
                <w:szCs w:val="20"/>
              </w:rPr>
              <w:t>48</w:t>
            </w:r>
          </w:p>
        </w:tc>
      </w:tr>
    </w:tbl>
    <w:p w:rsidR="00E80E4D" w:rsidRPr="00E80E4D" w:rsidRDefault="00E80E4D" w:rsidP="00E80E4D">
      <w:pPr>
        <w:widowControl/>
        <w:spacing w:line="390" w:lineRule="atLeast"/>
        <w:jc w:val="left"/>
        <w:rPr>
          <w:rFonts w:ascii="宋体" w:eastAsia="宋体" w:hAnsi="宋体" w:cs="宋体" w:hint="eastAsia"/>
          <w:color w:val="2D2D2D"/>
          <w:kern w:val="0"/>
          <w:szCs w:val="21"/>
        </w:rPr>
      </w:pPr>
      <w:r w:rsidRPr="00E80E4D">
        <w:rPr>
          <w:rFonts w:ascii="宋体" w:eastAsia="宋体" w:hAnsi="宋体" w:cs="宋体" w:hint="eastAsia"/>
          <w:color w:val="2D2D2D"/>
          <w:kern w:val="0"/>
          <w:szCs w:val="21"/>
        </w:rPr>
        <w:t xml:space="preserve">　　备注：名额分配向有国家级高等学校教学名师的高校倾斜，郑州大学、河南大学、河南师范大学、河南理工大学、黄河水利职业技术学院每校增加1个名额（限额中已包含）。</w:t>
      </w:r>
    </w:p>
    <w:p w:rsidR="00B044E1" w:rsidRPr="00E80E4D" w:rsidRDefault="003C2C34"/>
    <w:sectPr w:rsidR="00B044E1" w:rsidRPr="00E80E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34" w:rsidRDefault="003C2C34" w:rsidP="00E80E4D">
      <w:r>
        <w:separator/>
      </w:r>
    </w:p>
  </w:endnote>
  <w:endnote w:type="continuationSeparator" w:id="0">
    <w:p w:rsidR="003C2C34" w:rsidRDefault="003C2C34" w:rsidP="00E8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34" w:rsidRDefault="003C2C34" w:rsidP="00E80E4D">
      <w:r>
        <w:separator/>
      </w:r>
    </w:p>
  </w:footnote>
  <w:footnote w:type="continuationSeparator" w:id="0">
    <w:p w:rsidR="003C2C34" w:rsidRDefault="003C2C34" w:rsidP="00E80E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97"/>
    <w:rsid w:val="00011DE6"/>
    <w:rsid w:val="00095097"/>
    <w:rsid w:val="003C2C34"/>
    <w:rsid w:val="00835701"/>
    <w:rsid w:val="00E8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03A6B2-2DA9-491F-AFBD-E81E277A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0E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0E4D"/>
    <w:rPr>
      <w:sz w:val="18"/>
      <w:szCs w:val="18"/>
    </w:rPr>
  </w:style>
  <w:style w:type="paragraph" w:styleId="a4">
    <w:name w:val="footer"/>
    <w:basedOn w:val="a"/>
    <w:link w:val="Char0"/>
    <w:uiPriority w:val="99"/>
    <w:unhideWhenUsed/>
    <w:rsid w:val="00E80E4D"/>
    <w:pPr>
      <w:tabs>
        <w:tab w:val="center" w:pos="4153"/>
        <w:tab w:val="right" w:pos="8306"/>
      </w:tabs>
      <w:snapToGrid w:val="0"/>
      <w:jc w:val="left"/>
    </w:pPr>
    <w:rPr>
      <w:sz w:val="18"/>
      <w:szCs w:val="18"/>
    </w:rPr>
  </w:style>
  <w:style w:type="character" w:customStyle="1" w:styleId="Char0">
    <w:name w:val="页脚 Char"/>
    <w:basedOn w:val="a0"/>
    <w:link w:val="a4"/>
    <w:uiPriority w:val="99"/>
    <w:rsid w:val="00E80E4D"/>
    <w:rPr>
      <w:sz w:val="18"/>
      <w:szCs w:val="18"/>
    </w:rPr>
  </w:style>
  <w:style w:type="character" w:styleId="a5">
    <w:name w:val="Hyperlink"/>
    <w:basedOn w:val="a0"/>
    <w:uiPriority w:val="99"/>
    <w:semiHidden/>
    <w:unhideWhenUsed/>
    <w:rsid w:val="00E80E4D"/>
    <w:rPr>
      <w:strike w:val="0"/>
      <w:dstrike w:val="0"/>
      <w:color w:val="2D2D2D"/>
      <w:u w:val="none"/>
      <w:effect w:val="none"/>
    </w:rPr>
  </w:style>
  <w:style w:type="character" w:styleId="a6">
    <w:name w:val="Strong"/>
    <w:basedOn w:val="a0"/>
    <w:uiPriority w:val="22"/>
    <w:qFormat/>
    <w:rsid w:val="00E80E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360454">
      <w:bodyDiv w:val="1"/>
      <w:marLeft w:val="0"/>
      <w:marRight w:val="0"/>
      <w:marTop w:val="0"/>
      <w:marBottom w:val="0"/>
      <w:divBdr>
        <w:top w:val="none" w:sz="0" w:space="0" w:color="auto"/>
        <w:left w:val="none" w:sz="0" w:space="0" w:color="auto"/>
        <w:bottom w:val="none" w:sz="0" w:space="0" w:color="auto"/>
        <w:right w:val="none" w:sz="0" w:space="0" w:color="auto"/>
      </w:divBdr>
      <w:divsChild>
        <w:div w:id="2035114811">
          <w:marLeft w:val="0"/>
          <w:marRight w:val="0"/>
          <w:marTop w:val="0"/>
          <w:marBottom w:val="0"/>
          <w:divBdr>
            <w:top w:val="none" w:sz="0" w:space="0" w:color="auto"/>
            <w:left w:val="none" w:sz="0" w:space="0" w:color="auto"/>
            <w:bottom w:val="none" w:sz="0" w:space="0" w:color="auto"/>
            <w:right w:val="none" w:sz="0" w:space="0" w:color="auto"/>
          </w:divBdr>
          <w:divsChild>
            <w:div w:id="1939867772">
              <w:marLeft w:val="0"/>
              <w:marRight w:val="0"/>
              <w:marTop w:val="0"/>
              <w:marBottom w:val="0"/>
              <w:divBdr>
                <w:top w:val="none" w:sz="0" w:space="0" w:color="auto"/>
                <w:left w:val="none" w:sz="0" w:space="0" w:color="auto"/>
                <w:bottom w:val="none" w:sz="0" w:space="0" w:color="auto"/>
                <w:right w:val="none" w:sz="0" w:space="0" w:color="auto"/>
              </w:divBdr>
              <w:divsChild>
                <w:div w:id="75246114">
                  <w:marLeft w:val="0"/>
                  <w:marRight w:val="0"/>
                  <w:marTop w:val="120"/>
                  <w:marBottom w:val="0"/>
                  <w:divBdr>
                    <w:top w:val="none" w:sz="0" w:space="0" w:color="auto"/>
                    <w:left w:val="none" w:sz="0" w:space="0" w:color="auto"/>
                    <w:bottom w:val="none" w:sz="0" w:space="0" w:color="auto"/>
                    <w:right w:val="none" w:sz="0" w:space="0" w:color="auto"/>
                  </w:divBdr>
                  <w:divsChild>
                    <w:div w:id="2073769564">
                      <w:marLeft w:val="0"/>
                      <w:marRight w:val="0"/>
                      <w:marTop w:val="0"/>
                      <w:marBottom w:val="0"/>
                      <w:divBdr>
                        <w:top w:val="none" w:sz="0" w:space="0" w:color="auto"/>
                        <w:left w:val="none" w:sz="0" w:space="0" w:color="auto"/>
                        <w:bottom w:val="none" w:sz="0" w:space="0" w:color="auto"/>
                        <w:right w:val="none" w:sz="0" w:space="0" w:color="auto"/>
                      </w:divBdr>
                      <w:divsChild>
                        <w:div w:id="270279545">
                          <w:marLeft w:val="0"/>
                          <w:marRight w:val="0"/>
                          <w:marTop w:val="0"/>
                          <w:marBottom w:val="0"/>
                          <w:divBdr>
                            <w:top w:val="none" w:sz="0" w:space="0" w:color="auto"/>
                            <w:left w:val="single" w:sz="6" w:space="15" w:color="CCCCCC"/>
                            <w:bottom w:val="single" w:sz="6" w:space="15" w:color="CCCCCC"/>
                            <w:right w:val="single" w:sz="6" w:space="15" w:color="CCCCCC"/>
                          </w:divBdr>
                          <w:divsChild>
                            <w:div w:id="1376462224">
                              <w:marLeft w:val="0"/>
                              <w:marRight w:val="0"/>
                              <w:marTop w:val="150"/>
                              <w:marBottom w:val="0"/>
                              <w:divBdr>
                                <w:top w:val="none" w:sz="0" w:space="0" w:color="auto"/>
                                <w:left w:val="none" w:sz="0" w:space="0" w:color="auto"/>
                                <w:bottom w:val="none" w:sz="0" w:space="0" w:color="auto"/>
                                <w:right w:val="none" w:sz="0" w:space="0" w:color="auto"/>
                              </w:divBdr>
                              <w:divsChild>
                                <w:div w:id="145901308">
                                  <w:marLeft w:val="0"/>
                                  <w:marRight w:val="0"/>
                                  <w:marTop w:val="0"/>
                                  <w:marBottom w:val="0"/>
                                  <w:divBdr>
                                    <w:top w:val="none" w:sz="0" w:space="0" w:color="auto"/>
                                    <w:left w:val="none" w:sz="0" w:space="0" w:color="auto"/>
                                    <w:bottom w:val="none" w:sz="0" w:space="0" w:color="auto"/>
                                    <w:right w:val="none" w:sz="0" w:space="0" w:color="auto"/>
                                  </w:divBdr>
                                </w:div>
                                <w:div w:id="1188643414">
                                  <w:marLeft w:val="0"/>
                                  <w:marRight w:val="0"/>
                                  <w:marTop w:val="0"/>
                                  <w:marBottom w:val="0"/>
                                  <w:divBdr>
                                    <w:top w:val="none" w:sz="0" w:space="0" w:color="auto"/>
                                    <w:left w:val="none" w:sz="0" w:space="0" w:color="auto"/>
                                    <w:bottom w:val="none" w:sz="0" w:space="0" w:color="auto"/>
                                    <w:right w:val="none" w:sz="0" w:space="0" w:color="auto"/>
                                  </w:divBdr>
                                </w:div>
                                <w:div w:id="1884977613">
                                  <w:marLeft w:val="0"/>
                                  <w:marRight w:val="0"/>
                                  <w:marTop w:val="0"/>
                                  <w:marBottom w:val="0"/>
                                  <w:divBdr>
                                    <w:top w:val="none" w:sz="0" w:space="0" w:color="auto"/>
                                    <w:left w:val="none" w:sz="0" w:space="0" w:color="auto"/>
                                    <w:bottom w:val="none" w:sz="0" w:space="0" w:color="auto"/>
                                    <w:right w:val="none" w:sz="0" w:space="0" w:color="auto"/>
                                  </w:divBdr>
                                </w:div>
                                <w:div w:id="1817985269">
                                  <w:marLeft w:val="0"/>
                                  <w:marRight w:val="0"/>
                                  <w:marTop w:val="0"/>
                                  <w:marBottom w:val="0"/>
                                  <w:divBdr>
                                    <w:top w:val="none" w:sz="0" w:space="0" w:color="auto"/>
                                    <w:left w:val="none" w:sz="0" w:space="0" w:color="auto"/>
                                    <w:bottom w:val="none" w:sz="0" w:space="0" w:color="auto"/>
                                    <w:right w:val="none" w:sz="0" w:space="0" w:color="auto"/>
                                  </w:divBdr>
                                </w:div>
                                <w:div w:id="380520987">
                                  <w:marLeft w:val="0"/>
                                  <w:marRight w:val="0"/>
                                  <w:marTop w:val="0"/>
                                  <w:marBottom w:val="0"/>
                                  <w:divBdr>
                                    <w:top w:val="none" w:sz="0" w:space="0" w:color="auto"/>
                                    <w:left w:val="none" w:sz="0" w:space="0" w:color="auto"/>
                                    <w:bottom w:val="none" w:sz="0" w:space="0" w:color="auto"/>
                                    <w:right w:val="none" w:sz="0" w:space="0" w:color="auto"/>
                                  </w:divBdr>
                                </w:div>
                                <w:div w:id="111100562">
                                  <w:marLeft w:val="0"/>
                                  <w:marRight w:val="0"/>
                                  <w:marTop w:val="0"/>
                                  <w:marBottom w:val="0"/>
                                  <w:divBdr>
                                    <w:top w:val="none" w:sz="0" w:space="0" w:color="auto"/>
                                    <w:left w:val="none" w:sz="0" w:space="0" w:color="auto"/>
                                    <w:bottom w:val="none" w:sz="0" w:space="0" w:color="auto"/>
                                    <w:right w:val="none" w:sz="0" w:space="0" w:color="auto"/>
                                  </w:divBdr>
                                </w:div>
                                <w:div w:id="1922903939">
                                  <w:marLeft w:val="0"/>
                                  <w:marRight w:val="0"/>
                                  <w:marTop w:val="0"/>
                                  <w:marBottom w:val="0"/>
                                  <w:divBdr>
                                    <w:top w:val="none" w:sz="0" w:space="0" w:color="auto"/>
                                    <w:left w:val="none" w:sz="0" w:space="0" w:color="auto"/>
                                    <w:bottom w:val="none" w:sz="0" w:space="0" w:color="auto"/>
                                    <w:right w:val="none" w:sz="0" w:space="0" w:color="auto"/>
                                  </w:divBdr>
                                </w:div>
                                <w:div w:id="1274900014">
                                  <w:marLeft w:val="0"/>
                                  <w:marRight w:val="0"/>
                                  <w:marTop w:val="0"/>
                                  <w:marBottom w:val="0"/>
                                  <w:divBdr>
                                    <w:top w:val="none" w:sz="0" w:space="0" w:color="auto"/>
                                    <w:left w:val="none" w:sz="0" w:space="0" w:color="auto"/>
                                    <w:bottom w:val="none" w:sz="0" w:space="0" w:color="auto"/>
                                    <w:right w:val="none" w:sz="0" w:space="0" w:color="auto"/>
                                  </w:divBdr>
                                </w:div>
                                <w:div w:id="1987928189">
                                  <w:marLeft w:val="0"/>
                                  <w:marRight w:val="0"/>
                                  <w:marTop w:val="0"/>
                                  <w:marBottom w:val="0"/>
                                  <w:divBdr>
                                    <w:top w:val="none" w:sz="0" w:space="0" w:color="auto"/>
                                    <w:left w:val="none" w:sz="0" w:space="0" w:color="auto"/>
                                    <w:bottom w:val="none" w:sz="0" w:space="0" w:color="auto"/>
                                    <w:right w:val="none" w:sz="0" w:space="0" w:color="auto"/>
                                  </w:divBdr>
                                </w:div>
                                <w:div w:id="815340659">
                                  <w:marLeft w:val="0"/>
                                  <w:marRight w:val="0"/>
                                  <w:marTop w:val="0"/>
                                  <w:marBottom w:val="0"/>
                                  <w:divBdr>
                                    <w:top w:val="none" w:sz="0" w:space="0" w:color="auto"/>
                                    <w:left w:val="none" w:sz="0" w:space="0" w:color="auto"/>
                                    <w:bottom w:val="none" w:sz="0" w:space="0" w:color="auto"/>
                                    <w:right w:val="none" w:sz="0" w:space="0" w:color="auto"/>
                                  </w:divBdr>
                                </w:div>
                                <w:div w:id="28385386">
                                  <w:marLeft w:val="0"/>
                                  <w:marRight w:val="0"/>
                                  <w:marTop w:val="0"/>
                                  <w:marBottom w:val="0"/>
                                  <w:divBdr>
                                    <w:top w:val="none" w:sz="0" w:space="0" w:color="auto"/>
                                    <w:left w:val="none" w:sz="0" w:space="0" w:color="auto"/>
                                    <w:bottom w:val="none" w:sz="0" w:space="0" w:color="auto"/>
                                    <w:right w:val="none" w:sz="0" w:space="0" w:color="auto"/>
                                  </w:divBdr>
                                </w:div>
                                <w:div w:id="74402767">
                                  <w:marLeft w:val="0"/>
                                  <w:marRight w:val="0"/>
                                  <w:marTop w:val="0"/>
                                  <w:marBottom w:val="0"/>
                                  <w:divBdr>
                                    <w:top w:val="none" w:sz="0" w:space="0" w:color="auto"/>
                                    <w:left w:val="none" w:sz="0" w:space="0" w:color="auto"/>
                                    <w:bottom w:val="none" w:sz="0" w:space="0" w:color="auto"/>
                                    <w:right w:val="none" w:sz="0" w:space="0" w:color="auto"/>
                                  </w:divBdr>
                                </w:div>
                                <w:div w:id="1511332450">
                                  <w:marLeft w:val="0"/>
                                  <w:marRight w:val="0"/>
                                  <w:marTop w:val="0"/>
                                  <w:marBottom w:val="0"/>
                                  <w:divBdr>
                                    <w:top w:val="none" w:sz="0" w:space="0" w:color="auto"/>
                                    <w:left w:val="none" w:sz="0" w:space="0" w:color="auto"/>
                                    <w:bottom w:val="none" w:sz="0" w:space="0" w:color="auto"/>
                                    <w:right w:val="none" w:sz="0" w:space="0" w:color="auto"/>
                                  </w:divBdr>
                                </w:div>
                                <w:div w:id="981085382">
                                  <w:marLeft w:val="0"/>
                                  <w:marRight w:val="0"/>
                                  <w:marTop w:val="0"/>
                                  <w:marBottom w:val="0"/>
                                  <w:divBdr>
                                    <w:top w:val="none" w:sz="0" w:space="0" w:color="auto"/>
                                    <w:left w:val="none" w:sz="0" w:space="0" w:color="auto"/>
                                    <w:bottom w:val="none" w:sz="0" w:space="0" w:color="auto"/>
                                    <w:right w:val="none" w:sz="0" w:space="0" w:color="auto"/>
                                  </w:divBdr>
                                </w:div>
                                <w:div w:id="1043090856">
                                  <w:marLeft w:val="0"/>
                                  <w:marRight w:val="0"/>
                                  <w:marTop w:val="0"/>
                                  <w:marBottom w:val="0"/>
                                  <w:divBdr>
                                    <w:top w:val="none" w:sz="0" w:space="0" w:color="auto"/>
                                    <w:left w:val="none" w:sz="0" w:space="0" w:color="auto"/>
                                    <w:bottom w:val="none" w:sz="0" w:space="0" w:color="auto"/>
                                    <w:right w:val="none" w:sz="0" w:space="0" w:color="auto"/>
                                  </w:divBdr>
                                </w:div>
                                <w:div w:id="1420254581">
                                  <w:marLeft w:val="0"/>
                                  <w:marRight w:val="0"/>
                                  <w:marTop w:val="0"/>
                                  <w:marBottom w:val="0"/>
                                  <w:divBdr>
                                    <w:top w:val="none" w:sz="0" w:space="0" w:color="auto"/>
                                    <w:left w:val="none" w:sz="0" w:space="0" w:color="auto"/>
                                    <w:bottom w:val="none" w:sz="0" w:space="0" w:color="auto"/>
                                    <w:right w:val="none" w:sz="0" w:space="0" w:color="auto"/>
                                  </w:divBdr>
                                </w:div>
                                <w:div w:id="1656252330">
                                  <w:marLeft w:val="0"/>
                                  <w:marRight w:val="0"/>
                                  <w:marTop w:val="0"/>
                                  <w:marBottom w:val="0"/>
                                  <w:divBdr>
                                    <w:top w:val="none" w:sz="0" w:space="0" w:color="auto"/>
                                    <w:left w:val="none" w:sz="0" w:space="0" w:color="auto"/>
                                    <w:bottom w:val="none" w:sz="0" w:space="0" w:color="auto"/>
                                    <w:right w:val="none" w:sz="0" w:space="0" w:color="auto"/>
                                  </w:divBdr>
                                </w:div>
                                <w:div w:id="2057192382">
                                  <w:marLeft w:val="0"/>
                                  <w:marRight w:val="0"/>
                                  <w:marTop w:val="0"/>
                                  <w:marBottom w:val="0"/>
                                  <w:divBdr>
                                    <w:top w:val="none" w:sz="0" w:space="0" w:color="auto"/>
                                    <w:left w:val="none" w:sz="0" w:space="0" w:color="auto"/>
                                    <w:bottom w:val="none" w:sz="0" w:space="0" w:color="auto"/>
                                    <w:right w:val="none" w:sz="0" w:space="0" w:color="auto"/>
                                  </w:divBdr>
                                </w:div>
                                <w:div w:id="1782071522">
                                  <w:marLeft w:val="0"/>
                                  <w:marRight w:val="0"/>
                                  <w:marTop w:val="0"/>
                                  <w:marBottom w:val="0"/>
                                  <w:divBdr>
                                    <w:top w:val="none" w:sz="0" w:space="0" w:color="auto"/>
                                    <w:left w:val="none" w:sz="0" w:space="0" w:color="auto"/>
                                    <w:bottom w:val="none" w:sz="0" w:space="0" w:color="auto"/>
                                    <w:right w:val="none" w:sz="0" w:space="0" w:color="auto"/>
                                  </w:divBdr>
                                </w:div>
                                <w:div w:id="797574444">
                                  <w:marLeft w:val="0"/>
                                  <w:marRight w:val="0"/>
                                  <w:marTop w:val="0"/>
                                  <w:marBottom w:val="0"/>
                                  <w:divBdr>
                                    <w:top w:val="none" w:sz="0" w:space="0" w:color="auto"/>
                                    <w:left w:val="none" w:sz="0" w:space="0" w:color="auto"/>
                                    <w:bottom w:val="none" w:sz="0" w:space="0" w:color="auto"/>
                                    <w:right w:val="none" w:sz="0" w:space="0" w:color="auto"/>
                                  </w:divBdr>
                                </w:div>
                                <w:div w:id="1695961604">
                                  <w:marLeft w:val="0"/>
                                  <w:marRight w:val="0"/>
                                  <w:marTop w:val="0"/>
                                  <w:marBottom w:val="0"/>
                                  <w:divBdr>
                                    <w:top w:val="none" w:sz="0" w:space="0" w:color="auto"/>
                                    <w:left w:val="none" w:sz="0" w:space="0" w:color="auto"/>
                                    <w:bottom w:val="none" w:sz="0" w:space="0" w:color="auto"/>
                                    <w:right w:val="none" w:sz="0" w:space="0" w:color="auto"/>
                                  </w:divBdr>
                                </w:div>
                                <w:div w:id="338847590">
                                  <w:marLeft w:val="0"/>
                                  <w:marRight w:val="0"/>
                                  <w:marTop w:val="0"/>
                                  <w:marBottom w:val="0"/>
                                  <w:divBdr>
                                    <w:top w:val="none" w:sz="0" w:space="0" w:color="auto"/>
                                    <w:left w:val="none" w:sz="0" w:space="0" w:color="auto"/>
                                    <w:bottom w:val="none" w:sz="0" w:space="0" w:color="auto"/>
                                    <w:right w:val="none" w:sz="0" w:space="0" w:color="auto"/>
                                  </w:divBdr>
                                </w:div>
                                <w:div w:id="1296715123">
                                  <w:marLeft w:val="0"/>
                                  <w:marRight w:val="0"/>
                                  <w:marTop w:val="0"/>
                                  <w:marBottom w:val="0"/>
                                  <w:divBdr>
                                    <w:top w:val="none" w:sz="0" w:space="0" w:color="auto"/>
                                    <w:left w:val="none" w:sz="0" w:space="0" w:color="auto"/>
                                    <w:bottom w:val="none" w:sz="0" w:space="0" w:color="auto"/>
                                    <w:right w:val="none" w:sz="0" w:space="0" w:color="auto"/>
                                  </w:divBdr>
                                </w:div>
                                <w:div w:id="1112628470">
                                  <w:marLeft w:val="0"/>
                                  <w:marRight w:val="0"/>
                                  <w:marTop w:val="0"/>
                                  <w:marBottom w:val="0"/>
                                  <w:divBdr>
                                    <w:top w:val="none" w:sz="0" w:space="0" w:color="auto"/>
                                    <w:left w:val="none" w:sz="0" w:space="0" w:color="auto"/>
                                    <w:bottom w:val="none" w:sz="0" w:space="0" w:color="auto"/>
                                    <w:right w:val="none" w:sz="0" w:space="0" w:color="auto"/>
                                  </w:divBdr>
                                </w:div>
                                <w:div w:id="1645546603">
                                  <w:marLeft w:val="0"/>
                                  <w:marRight w:val="0"/>
                                  <w:marTop w:val="0"/>
                                  <w:marBottom w:val="0"/>
                                  <w:divBdr>
                                    <w:top w:val="none" w:sz="0" w:space="0" w:color="auto"/>
                                    <w:left w:val="none" w:sz="0" w:space="0" w:color="auto"/>
                                    <w:bottom w:val="none" w:sz="0" w:space="0" w:color="auto"/>
                                    <w:right w:val="none" w:sz="0" w:space="0" w:color="auto"/>
                                  </w:divBdr>
                                </w:div>
                                <w:div w:id="11732293">
                                  <w:marLeft w:val="0"/>
                                  <w:marRight w:val="0"/>
                                  <w:marTop w:val="0"/>
                                  <w:marBottom w:val="0"/>
                                  <w:divBdr>
                                    <w:top w:val="none" w:sz="0" w:space="0" w:color="auto"/>
                                    <w:left w:val="none" w:sz="0" w:space="0" w:color="auto"/>
                                    <w:bottom w:val="none" w:sz="0" w:space="0" w:color="auto"/>
                                    <w:right w:val="none" w:sz="0" w:space="0" w:color="auto"/>
                                  </w:divBdr>
                                </w:div>
                                <w:div w:id="705443852">
                                  <w:marLeft w:val="0"/>
                                  <w:marRight w:val="0"/>
                                  <w:marTop w:val="0"/>
                                  <w:marBottom w:val="0"/>
                                  <w:divBdr>
                                    <w:top w:val="none" w:sz="0" w:space="0" w:color="auto"/>
                                    <w:left w:val="none" w:sz="0" w:space="0" w:color="auto"/>
                                    <w:bottom w:val="none" w:sz="0" w:space="0" w:color="auto"/>
                                    <w:right w:val="none" w:sz="0" w:space="0" w:color="auto"/>
                                  </w:divBdr>
                                </w:div>
                                <w:div w:id="1345133496">
                                  <w:marLeft w:val="0"/>
                                  <w:marRight w:val="0"/>
                                  <w:marTop w:val="0"/>
                                  <w:marBottom w:val="0"/>
                                  <w:divBdr>
                                    <w:top w:val="none" w:sz="0" w:space="0" w:color="auto"/>
                                    <w:left w:val="none" w:sz="0" w:space="0" w:color="auto"/>
                                    <w:bottom w:val="none" w:sz="0" w:space="0" w:color="auto"/>
                                    <w:right w:val="none" w:sz="0" w:space="0" w:color="auto"/>
                                  </w:divBdr>
                                </w:div>
                                <w:div w:id="2056469065">
                                  <w:marLeft w:val="0"/>
                                  <w:marRight w:val="0"/>
                                  <w:marTop w:val="0"/>
                                  <w:marBottom w:val="0"/>
                                  <w:divBdr>
                                    <w:top w:val="none" w:sz="0" w:space="0" w:color="auto"/>
                                    <w:left w:val="none" w:sz="0" w:space="0" w:color="auto"/>
                                    <w:bottom w:val="none" w:sz="0" w:space="0" w:color="auto"/>
                                    <w:right w:val="none" w:sz="0" w:space="0" w:color="auto"/>
                                  </w:divBdr>
                                </w:div>
                                <w:div w:id="632712982">
                                  <w:marLeft w:val="0"/>
                                  <w:marRight w:val="0"/>
                                  <w:marTop w:val="0"/>
                                  <w:marBottom w:val="0"/>
                                  <w:divBdr>
                                    <w:top w:val="none" w:sz="0" w:space="0" w:color="auto"/>
                                    <w:left w:val="none" w:sz="0" w:space="0" w:color="auto"/>
                                    <w:bottom w:val="none" w:sz="0" w:space="0" w:color="auto"/>
                                    <w:right w:val="none" w:sz="0" w:space="0" w:color="auto"/>
                                  </w:divBdr>
                                </w:div>
                                <w:div w:id="1190993311">
                                  <w:marLeft w:val="0"/>
                                  <w:marRight w:val="0"/>
                                  <w:marTop w:val="0"/>
                                  <w:marBottom w:val="0"/>
                                  <w:divBdr>
                                    <w:top w:val="none" w:sz="0" w:space="0" w:color="auto"/>
                                    <w:left w:val="none" w:sz="0" w:space="0" w:color="auto"/>
                                    <w:bottom w:val="none" w:sz="0" w:space="0" w:color="auto"/>
                                    <w:right w:val="none" w:sz="0" w:space="0" w:color="auto"/>
                                  </w:divBdr>
                                </w:div>
                                <w:div w:id="1685355745">
                                  <w:marLeft w:val="0"/>
                                  <w:marRight w:val="0"/>
                                  <w:marTop w:val="0"/>
                                  <w:marBottom w:val="0"/>
                                  <w:divBdr>
                                    <w:top w:val="none" w:sz="0" w:space="0" w:color="auto"/>
                                    <w:left w:val="none" w:sz="0" w:space="0" w:color="auto"/>
                                    <w:bottom w:val="none" w:sz="0" w:space="0" w:color="auto"/>
                                    <w:right w:val="none" w:sz="0" w:space="0" w:color="auto"/>
                                  </w:divBdr>
                                </w:div>
                                <w:div w:id="354968054">
                                  <w:marLeft w:val="0"/>
                                  <w:marRight w:val="0"/>
                                  <w:marTop w:val="0"/>
                                  <w:marBottom w:val="0"/>
                                  <w:divBdr>
                                    <w:top w:val="none" w:sz="0" w:space="0" w:color="auto"/>
                                    <w:left w:val="none" w:sz="0" w:space="0" w:color="auto"/>
                                    <w:bottom w:val="none" w:sz="0" w:space="0" w:color="auto"/>
                                    <w:right w:val="none" w:sz="0" w:space="0" w:color="auto"/>
                                  </w:divBdr>
                                  <w:divsChild>
                                    <w:div w:id="1947494760">
                                      <w:marLeft w:val="0"/>
                                      <w:marRight w:val="0"/>
                                      <w:marTop w:val="0"/>
                                      <w:marBottom w:val="0"/>
                                      <w:divBdr>
                                        <w:top w:val="none" w:sz="0" w:space="0" w:color="auto"/>
                                        <w:left w:val="none" w:sz="0" w:space="0" w:color="auto"/>
                                        <w:bottom w:val="none" w:sz="0" w:space="0" w:color="auto"/>
                                        <w:right w:val="none" w:sz="0" w:space="0" w:color="auto"/>
                                      </w:divBdr>
                                    </w:div>
                                    <w:div w:id="1842355255">
                                      <w:marLeft w:val="0"/>
                                      <w:marRight w:val="0"/>
                                      <w:marTop w:val="0"/>
                                      <w:marBottom w:val="0"/>
                                      <w:divBdr>
                                        <w:top w:val="none" w:sz="0" w:space="0" w:color="auto"/>
                                        <w:left w:val="none" w:sz="0" w:space="0" w:color="auto"/>
                                        <w:bottom w:val="none" w:sz="0" w:space="0" w:color="auto"/>
                                        <w:right w:val="none" w:sz="0" w:space="0" w:color="auto"/>
                                      </w:divBdr>
                                    </w:div>
                                    <w:div w:id="829951534">
                                      <w:marLeft w:val="0"/>
                                      <w:marRight w:val="0"/>
                                      <w:marTop w:val="0"/>
                                      <w:marBottom w:val="0"/>
                                      <w:divBdr>
                                        <w:top w:val="none" w:sz="0" w:space="0" w:color="auto"/>
                                        <w:left w:val="none" w:sz="0" w:space="0" w:color="auto"/>
                                        <w:bottom w:val="none" w:sz="0" w:space="0" w:color="auto"/>
                                        <w:right w:val="none" w:sz="0" w:space="0" w:color="auto"/>
                                      </w:divBdr>
                                    </w:div>
                                    <w:div w:id="487088306">
                                      <w:marLeft w:val="0"/>
                                      <w:marRight w:val="0"/>
                                      <w:marTop w:val="0"/>
                                      <w:marBottom w:val="0"/>
                                      <w:divBdr>
                                        <w:top w:val="none" w:sz="0" w:space="0" w:color="auto"/>
                                        <w:left w:val="none" w:sz="0" w:space="0" w:color="auto"/>
                                        <w:bottom w:val="none" w:sz="0" w:space="0" w:color="auto"/>
                                        <w:right w:val="none" w:sz="0" w:space="0" w:color="auto"/>
                                      </w:divBdr>
                                    </w:div>
                                    <w:div w:id="303044880">
                                      <w:marLeft w:val="0"/>
                                      <w:marRight w:val="0"/>
                                      <w:marTop w:val="0"/>
                                      <w:marBottom w:val="0"/>
                                      <w:divBdr>
                                        <w:top w:val="none" w:sz="0" w:space="0" w:color="auto"/>
                                        <w:left w:val="none" w:sz="0" w:space="0" w:color="auto"/>
                                        <w:bottom w:val="none" w:sz="0" w:space="0" w:color="auto"/>
                                        <w:right w:val="none" w:sz="0" w:space="0" w:color="auto"/>
                                      </w:divBdr>
                                      <w:divsChild>
                                        <w:div w:id="675307025">
                                          <w:marLeft w:val="0"/>
                                          <w:marRight w:val="0"/>
                                          <w:marTop w:val="0"/>
                                          <w:marBottom w:val="0"/>
                                          <w:divBdr>
                                            <w:top w:val="none" w:sz="0" w:space="0" w:color="auto"/>
                                            <w:left w:val="none" w:sz="0" w:space="0" w:color="auto"/>
                                            <w:bottom w:val="none" w:sz="0" w:space="0" w:color="auto"/>
                                            <w:right w:val="none" w:sz="0" w:space="0" w:color="auto"/>
                                          </w:divBdr>
                                        </w:div>
                                        <w:div w:id="1342316357">
                                          <w:marLeft w:val="0"/>
                                          <w:marRight w:val="0"/>
                                          <w:marTop w:val="0"/>
                                          <w:marBottom w:val="0"/>
                                          <w:divBdr>
                                            <w:top w:val="none" w:sz="0" w:space="0" w:color="auto"/>
                                            <w:left w:val="none" w:sz="0" w:space="0" w:color="auto"/>
                                            <w:bottom w:val="none" w:sz="0" w:space="0" w:color="auto"/>
                                            <w:right w:val="none" w:sz="0" w:space="0" w:color="auto"/>
                                          </w:divBdr>
                                        </w:div>
                                        <w:div w:id="56375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aedu.gov.cn/UserFiles/File/201702/20170216115321595.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v.cn/UserFiles/File/201702/20170216115311923.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606</Words>
  <Characters>3458</Characters>
  <Application>Microsoft Office Word</Application>
  <DocSecurity>0</DocSecurity>
  <Lines>28</Lines>
  <Paragraphs>8</Paragraphs>
  <ScaleCrop>false</ScaleCrop>
  <Company>Sky123.Org</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2017-02-18T03:41:00Z</dcterms:created>
  <dcterms:modified xsi:type="dcterms:W3CDTF">2017-02-18T03:41:00Z</dcterms:modified>
</cp:coreProperties>
</file>